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CDA" w:rsidRDefault="00703CDA" w:rsidP="00703CDA">
      <w:pPr>
        <w:spacing w:before="370" w:line="20" w:lineRule="exact"/>
      </w:pPr>
    </w:p>
    <w:p w:rsidR="00703CDA" w:rsidRDefault="00703CDA" w:rsidP="00703CDA">
      <w:pPr>
        <w:pStyle w:val="Style1"/>
        <w:kinsoku w:val="0"/>
        <w:autoSpaceDE/>
        <w:autoSpaceDN/>
        <w:spacing w:before="540" w:line="213" w:lineRule="auto"/>
        <w:ind w:right="0"/>
        <w:jc w:val="center"/>
        <w:rPr>
          <w:rStyle w:val="CharacterStyle1"/>
          <w:spacing w:val="-2"/>
          <w:w w:val="105"/>
          <w:lang w:val="es-ES" w:eastAsia="es-ES"/>
        </w:rPr>
      </w:pPr>
      <w:r>
        <w:rPr>
          <w:noProof/>
          <w:lang w:val="es-C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46.1pt;margin-top:22.9pt;width:3.6pt;height:13.4pt;z-index:25166028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703CDA" w:rsidRDefault="00703CDA" w:rsidP="00703CDA">
                  <w:pPr>
                    <w:pStyle w:val="Style2"/>
                    <w:kinsoku w:val="0"/>
                    <w:autoSpaceDE/>
                    <w:autoSpaceDN/>
                    <w:adjustRightInd/>
                    <w:spacing w:line="960" w:lineRule="auto"/>
                    <w:rPr>
                      <w:rFonts w:ascii="Arial" w:hAnsi="Arial" w:cs="Arial"/>
                      <w:sz w:val="6"/>
                      <w:szCs w:val="6"/>
                      <w:lang w:val="es-ES" w:eastAsia="es-ES"/>
                    </w:rPr>
                  </w:pPr>
                  <w:r>
                    <w:rPr>
                      <w:rFonts w:ascii="Arial" w:hAnsi="Arial" w:cs="Arial"/>
                      <w:sz w:val="6"/>
                      <w:szCs w:val="6"/>
                      <w:lang w:val="es-ES" w:eastAsia="es-ES"/>
                    </w:rPr>
                    <w:t>;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27" type="#_x0000_t202" style="position:absolute;left:0;text-align:left;margin-left:53.6pt;margin-top:729.75pt;width:452pt;height:13.95pt;z-index:251661312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703CDA" w:rsidRDefault="00703CDA" w:rsidP="00703CDA">
                  <w:pPr>
                    <w:pStyle w:val="Style2"/>
                    <w:kinsoku w:val="0"/>
                    <w:autoSpaceDE/>
                    <w:autoSpaceDN/>
                    <w:adjustRightInd/>
                    <w:rPr>
                      <w:spacing w:val="-4"/>
                      <w:w w:val="105"/>
                      <w:lang w:val="es-ES" w:eastAsia="es-ES"/>
                    </w:rPr>
                  </w:pPr>
                  <w:r>
                    <w:rPr>
                      <w:spacing w:val="-4"/>
                      <w:w w:val="105"/>
                      <w:lang w:val="es-ES" w:eastAsia="es-ES"/>
                    </w:rPr>
                    <w:t>Redacta la Juez Pérez Peláez; y,</w:t>
                  </w:r>
                </w:p>
              </w:txbxContent>
            </v:textbox>
            <w10:wrap type="square" anchorx="page" anchory="page"/>
          </v:shape>
        </w:pict>
      </w:r>
      <w:r>
        <w:rPr>
          <w:rStyle w:val="CharacterStyle1"/>
          <w:spacing w:val="-2"/>
          <w:w w:val="105"/>
          <w:lang w:val="es-ES" w:eastAsia="es-ES"/>
        </w:rPr>
        <w:t>RESOLUCION No. 448-02</w:t>
      </w:r>
    </w:p>
    <w:p w:rsidR="00703CDA" w:rsidRDefault="00703CDA" w:rsidP="00703CDA">
      <w:pPr>
        <w:pStyle w:val="Style2"/>
        <w:kinsoku w:val="0"/>
        <w:autoSpaceDE/>
        <w:autoSpaceDN/>
        <w:adjustRightInd/>
        <w:spacing w:before="540"/>
        <w:ind w:right="72"/>
        <w:rPr>
          <w:spacing w:val="-2"/>
          <w:w w:val="105"/>
          <w:lang w:val="es-ES" w:eastAsia="es-ES"/>
        </w:rPr>
      </w:pPr>
      <w:r>
        <w:rPr>
          <w:w w:val="105"/>
          <w:lang w:val="es-ES" w:eastAsia="es-ES"/>
        </w:rPr>
        <w:t xml:space="preserve">TRIBUNAL ADMINISTRATIVO DE TRANSPORTE. San José, a las catorce horas </w:t>
      </w:r>
      <w:r>
        <w:rPr>
          <w:spacing w:val="-2"/>
          <w:w w:val="105"/>
          <w:lang w:val="es-ES" w:eastAsia="es-ES"/>
        </w:rPr>
        <w:t>cuarenta y cinco minutos del nueve de octubre de dos mil dos.-</w:t>
      </w:r>
    </w:p>
    <w:p w:rsidR="00703CDA" w:rsidRDefault="00703CDA" w:rsidP="00703CDA">
      <w:pPr>
        <w:pStyle w:val="Style1"/>
        <w:kinsoku w:val="0"/>
        <w:autoSpaceDE/>
        <w:autoSpaceDN/>
        <w:spacing w:before="576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spacing w:val="2"/>
          <w:w w:val="105"/>
          <w:lang w:val="es-ES" w:eastAsia="es-ES"/>
        </w:rPr>
        <w:t xml:space="preserve">Se conoce RECURSO DE APELACION interpuesto por FVM, </w:t>
      </w:r>
      <w:r>
        <w:rPr>
          <w:rStyle w:val="CharacterStyle1"/>
          <w:spacing w:val="-1"/>
          <w:w w:val="105"/>
          <w:lang w:val="es-ES" w:eastAsia="es-ES"/>
        </w:rPr>
        <w:t xml:space="preserve">cédula de identidad número …, en CONTRA del Acuerdo número 27 dictado por la Junta Directiva del Consejo de Transporte Público en la sesión ordinaria 06-2001, de </w:t>
      </w:r>
      <w:r>
        <w:rPr>
          <w:rStyle w:val="CharacterStyle1"/>
          <w:spacing w:val="-2"/>
          <w:w w:val="105"/>
          <w:lang w:val="es-ES" w:eastAsia="es-ES"/>
        </w:rPr>
        <w:t xml:space="preserve">fecha 08 de febrero de 2001, tramitado en este Despacho bajo Expediente Administrativo </w:t>
      </w:r>
      <w:r>
        <w:rPr>
          <w:rStyle w:val="CharacterStyle1"/>
          <w:spacing w:val="-4"/>
          <w:w w:val="105"/>
          <w:lang w:val="es-ES" w:eastAsia="es-ES"/>
        </w:rPr>
        <w:t>No. TAT-580-02.</w:t>
      </w:r>
    </w:p>
    <w:p w:rsidR="00703CDA" w:rsidRDefault="00703CDA" w:rsidP="00703CDA">
      <w:pPr>
        <w:pStyle w:val="Style1"/>
        <w:kinsoku w:val="0"/>
        <w:autoSpaceDE/>
        <w:autoSpaceDN/>
        <w:spacing w:before="324" w:line="201" w:lineRule="auto"/>
        <w:ind w:right="0"/>
        <w:jc w:val="center"/>
        <w:rPr>
          <w:rStyle w:val="CharacterStyle1"/>
          <w:w w:val="105"/>
          <w:lang w:val="es-ES" w:eastAsia="es-ES"/>
        </w:rPr>
      </w:pPr>
      <w:r>
        <w:rPr>
          <w:rStyle w:val="CharacterStyle1"/>
          <w:w w:val="105"/>
          <w:lang w:val="es-ES" w:eastAsia="es-ES"/>
        </w:rPr>
        <w:t>RESULTANDO:</w:t>
      </w:r>
    </w:p>
    <w:p w:rsidR="00703CDA" w:rsidRDefault="00703CDA" w:rsidP="00703CDA">
      <w:pPr>
        <w:pStyle w:val="Style1"/>
        <w:kinsoku w:val="0"/>
        <w:autoSpaceDE/>
        <w:autoSpaceDN/>
        <w:spacing w:before="540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spacing w:val="2"/>
          <w:w w:val="105"/>
          <w:lang w:val="es-ES" w:eastAsia="es-ES"/>
        </w:rPr>
        <w:t xml:space="preserve">PRIMERO: Que por acuerdo número 04 de sesión 2821 del 14 de junio de 1993, la </w:t>
      </w:r>
      <w:r>
        <w:rPr>
          <w:rStyle w:val="CharacterStyle1"/>
          <w:spacing w:val="-2"/>
          <w:w w:val="105"/>
          <w:lang w:val="es-ES" w:eastAsia="es-ES"/>
        </w:rPr>
        <w:t xml:space="preserve">Comisión Técnica de Transportes adjudicó al señor MMS, cédula de </w:t>
      </w:r>
      <w:r>
        <w:rPr>
          <w:rStyle w:val="CharacterStyle1"/>
          <w:spacing w:val="-4"/>
          <w:w w:val="105"/>
          <w:lang w:val="es-ES" w:eastAsia="es-ES"/>
        </w:rPr>
        <w:t xml:space="preserve">identidad </w:t>
      </w:r>
      <w:proofErr w:type="gramStart"/>
      <w:r>
        <w:rPr>
          <w:rStyle w:val="CharacterStyle1"/>
          <w:spacing w:val="-4"/>
          <w:w w:val="105"/>
          <w:lang w:val="es-ES" w:eastAsia="es-ES"/>
        </w:rPr>
        <w:t>número …</w:t>
      </w:r>
      <w:proofErr w:type="gramEnd"/>
      <w:r>
        <w:rPr>
          <w:rStyle w:val="CharacterStyle1"/>
          <w:spacing w:val="-4"/>
          <w:w w:val="105"/>
          <w:lang w:val="es-ES" w:eastAsia="es-ES"/>
        </w:rPr>
        <w:t>, el permiso de operación de taxi placas SJP-….</w:t>
      </w:r>
    </w:p>
    <w:p w:rsidR="00703CDA" w:rsidRDefault="00703CDA" w:rsidP="00703CDA">
      <w:pPr>
        <w:pStyle w:val="Style1"/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spacing w:val="-1"/>
          <w:w w:val="105"/>
          <w:lang w:val="es-ES" w:eastAsia="es-ES"/>
        </w:rPr>
        <w:t xml:space="preserve">SEGUNDO: Que por escritura número 94 otorgada ante la notario GCR, </w:t>
      </w:r>
      <w:r>
        <w:rPr>
          <w:rStyle w:val="CharacterStyle1"/>
          <w:spacing w:val="-2"/>
          <w:w w:val="105"/>
          <w:lang w:val="es-ES" w:eastAsia="es-ES"/>
        </w:rPr>
        <w:t xml:space="preserve">a las 17 horas del 11 de diciembre de 1996, el señor MAMS cedió </w:t>
      </w:r>
      <w:r>
        <w:rPr>
          <w:rStyle w:val="CharacterStyle1"/>
          <w:spacing w:val="-1"/>
          <w:w w:val="105"/>
          <w:lang w:val="es-ES" w:eastAsia="es-ES"/>
        </w:rPr>
        <w:t xml:space="preserve">al señor FVM, </w:t>
      </w:r>
      <w:proofErr w:type="gramStart"/>
      <w:r>
        <w:rPr>
          <w:rStyle w:val="CharacterStyle1"/>
          <w:spacing w:val="-1"/>
          <w:w w:val="105"/>
          <w:lang w:val="es-ES" w:eastAsia="es-ES"/>
        </w:rPr>
        <w:t>cédula …</w:t>
      </w:r>
      <w:proofErr w:type="gramEnd"/>
      <w:r>
        <w:rPr>
          <w:rStyle w:val="CharacterStyle1"/>
          <w:spacing w:val="-1"/>
          <w:w w:val="105"/>
          <w:lang w:val="es-ES" w:eastAsia="es-ES"/>
        </w:rPr>
        <w:t xml:space="preserve">, el citado permiso de operación del taxi </w:t>
      </w:r>
      <w:r>
        <w:rPr>
          <w:rStyle w:val="CharacterStyle1"/>
          <w:spacing w:val="-4"/>
          <w:w w:val="105"/>
          <w:lang w:val="es-ES" w:eastAsia="es-ES"/>
        </w:rPr>
        <w:t>placas SJP-….</w:t>
      </w:r>
    </w:p>
    <w:p w:rsidR="00703CDA" w:rsidRDefault="00703CDA" w:rsidP="00703CDA">
      <w:pPr>
        <w:pStyle w:val="Style1"/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spacing w:val="-3"/>
          <w:w w:val="105"/>
          <w:lang w:val="es-ES" w:eastAsia="es-ES"/>
        </w:rPr>
        <w:t xml:space="preserve">TERCERO: Que por escrito presentado en la oficina de taxis el 25 de febrero de 1999, el </w:t>
      </w:r>
      <w:r>
        <w:rPr>
          <w:rStyle w:val="CharacterStyle1"/>
          <w:spacing w:val="-2"/>
          <w:w w:val="105"/>
          <w:lang w:val="es-ES" w:eastAsia="es-ES"/>
        </w:rPr>
        <w:t xml:space="preserve">señor VM solicitó se traspase a su favor el citado permiso de taxi sin acompañar </w:t>
      </w:r>
      <w:r>
        <w:rPr>
          <w:rStyle w:val="CharacterStyle1"/>
          <w:spacing w:val="-4"/>
          <w:w w:val="105"/>
          <w:lang w:val="es-ES" w:eastAsia="es-ES"/>
        </w:rPr>
        <w:t>todos los requisitos que exige para tal fin el acuerdo 5.2 de la sesión 3255 de la Comisión Técnica de Transportes.</w:t>
      </w:r>
    </w:p>
    <w:p w:rsidR="00703CDA" w:rsidRDefault="00703CDA" w:rsidP="00703CDA">
      <w:pPr>
        <w:pStyle w:val="Style1"/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spacing w:val="-1"/>
          <w:w w:val="105"/>
          <w:lang w:val="es-ES" w:eastAsia="es-ES"/>
        </w:rPr>
        <w:t xml:space="preserve">CUARTO: Que el señor FVM no presentó la constancia del Consejo de </w:t>
      </w:r>
      <w:r>
        <w:rPr>
          <w:rStyle w:val="CharacterStyle1"/>
          <w:spacing w:val="-3"/>
          <w:w w:val="105"/>
          <w:lang w:val="es-ES" w:eastAsia="es-ES"/>
        </w:rPr>
        <w:t xml:space="preserve">Seguridad Vial que demuestre que la placa SJP-… no tiene partes pendientes, misma que </w:t>
      </w:r>
      <w:r>
        <w:rPr>
          <w:rStyle w:val="CharacterStyle1"/>
          <w:spacing w:val="-4"/>
          <w:w w:val="105"/>
          <w:lang w:val="es-ES" w:eastAsia="es-ES"/>
        </w:rPr>
        <w:t>se le previno por escrito en forma personal.</w:t>
      </w:r>
    </w:p>
    <w:p w:rsidR="00703CDA" w:rsidRDefault="00703CDA" w:rsidP="00703CDA">
      <w:pPr>
        <w:pStyle w:val="Style1"/>
        <w:kinsoku w:val="0"/>
        <w:autoSpaceDE/>
        <w:autoSpaceDN/>
        <w:rPr>
          <w:rStyle w:val="CharacterStyle1"/>
          <w:w w:val="105"/>
          <w:lang w:val="es-ES" w:eastAsia="es-ES"/>
        </w:rPr>
      </w:pPr>
      <w:r>
        <w:rPr>
          <w:rStyle w:val="CharacterStyle1"/>
          <w:spacing w:val="-7"/>
          <w:w w:val="105"/>
          <w:lang w:val="es-ES" w:eastAsia="es-ES"/>
        </w:rPr>
        <w:t>QUINTO: Que mediante escrito recibido el 14 de junio de 2002, el señor FVM</w:t>
      </w:r>
      <w:r>
        <w:rPr>
          <w:rStyle w:val="CharacterStyle1"/>
          <w:spacing w:val="-3"/>
          <w:w w:val="105"/>
          <w:lang w:val="es-ES" w:eastAsia="es-ES"/>
        </w:rPr>
        <w:t xml:space="preserve">, presenta RECURSO DE APELACIÓN contra el Acuerdo número 27 dictado por </w:t>
      </w:r>
      <w:r>
        <w:rPr>
          <w:rStyle w:val="CharacterStyle1"/>
          <w:spacing w:val="-2"/>
          <w:w w:val="105"/>
          <w:lang w:val="es-ES" w:eastAsia="es-ES"/>
        </w:rPr>
        <w:t xml:space="preserve">la Junta Directiva del Consejo de Transporte Público en sesión ordinaria número 06-2001, </w:t>
      </w:r>
      <w:r>
        <w:rPr>
          <w:rStyle w:val="CharacterStyle1"/>
          <w:spacing w:val="-3"/>
          <w:w w:val="105"/>
          <w:lang w:val="es-ES" w:eastAsia="es-ES"/>
        </w:rPr>
        <w:t xml:space="preserve">del 08 de febrero de 2001, reconociendo que no aportó la constancia emitida por el Consejo de Seguridad Vial, por cuanto la placa </w:t>
      </w:r>
      <w:proofErr w:type="gramStart"/>
      <w:r>
        <w:rPr>
          <w:rStyle w:val="CharacterStyle1"/>
          <w:spacing w:val="-3"/>
          <w:w w:val="105"/>
          <w:lang w:val="es-ES" w:eastAsia="es-ES"/>
        </w:rPr>
        <w:t>SJP …</w:t>
      </w:r>
      <w:proofErr w:type="gramEnd"/>
      <w:r>
        <w:rPr>
          <w:rStyle w:val="CharacterStyle1"/>
          <w:spacing w:val="-3"/>
          <w:w w:val="105"/>
          <w:lang w:val="es-ES" w:eastAsia="es-ES"/>
        </w:rPr>
        <w:t xml:space="preserve"> tiene partes pendientes de cancelar. Alega </w:t>
      </w:r>
      <w:r>
        <w:rPr>
          <w:rStyle w:val="CharacterStyle1"/>
          <w:spacing w:val="4"/>
          <w:w w:val="105"/>
          <w:lang w:val="es-ES" w:eastAsia="es-ES"/>
        </w:rPr>
        <w:t xml:space="preserve">que una vez aprobado el traspaso se compromete a pagar los partes que no se han </w:t>
      </w:r>
      <w:r>
        <w:rPr>
          <w:rStyle w:val="CharacterStyle1"/>
          <w:w w:val="105"/>
          <w:lang w:val="es-ES" w:eastAsia="es-ES"/>
        </w:rPr>
        <w:t>cancelado.</w:t>
      </w:r>
    </w:p>
    <w:p w:rsidR="00703CDA" w:rsidRDefault="00703CDA" w:rsidP="00703CDA">
      <w:pPr>
        <w:pStyle w:val="Style2"/>
        <w:kinsoku w:val="0"/>
        <w:autoSpaceDE/>
        <w:autoSpaceDN/>
        <w:adjustRightInd/>
        <w:spacing w:before="216"/>
        <w:rPr>
          <w:spacing w:val="-3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>SEXTO: En los procedimientos seguidos se han observado las prescripciones legales.</w:t>
      </w:r>
    </w:p>
    <w:p w:rsidR="00703CDA" w:rsidRDefault="00703CDA" w:rsidP="00703CDA">
      <w:pPr>
        <w:widowControl/>
        <w:kinsoku/>
        <w:autoSpaceDE w:val="0"/>
        <w:autoSpaceDN w:val="0"/>
        <w:adjustRightInd w:val="0"/>
        <w:sectPr w:rsidR="00703CDA">
          <w:pgSz w:w="12240" w:h="15840"/>
          <w:pgMar w:top="834" w:right="2068" w:bottom="915" w:left="1072" w:header="720" w:footer="720" w:gutter="0"/>
          <w:cols w:space="720"/>
          <w:noEndnote/>
        </w:sectPr>
      </w:pPr>
    </w:p>
    <w:p w:rsidR="00703CDA" w:rsidRDefault="00703CDA" w:rsidP="00703CDA">
      <w:pPr>
        <w:pStyle w:val="Style4"/>
        <w:kinsoku w:val="0"/>
        <w:autoSpaceDE/>
        <w:autoSpaceDN/>
        <w:spacing w:before="504" w:line="213" w:lineRule="auto"/>
        <w:ind w:left="0"/>
        <w:jc w:val="center"/>
        <w:rPr>
          <w:b/>
          <w:bCs/>
          <w:lang w:val="es-ES" w:eastAsia="es-ES"/>
        </w:rPr>
      </w:pPr>
      <w:r>
        <w:rPr>
          <w:noProof/>
          <w:lang w:val="es-CR"/>
        </w:rPr>
        <w:lastRenderedPageBreak/>
        <w:pict>
          <v:shape id="_x0000_s1028" type="#_x0000_t202" style="position:absolute;left:0;text-align:left;margin-left:503.45pt;margin-top:20pt;width:55.35pt;height:13.45pt;z-index:251662336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703CDA" w:rsidRPr="003D1365" w:rsidRDefault="00703CDA" w:rsidP="00703CDA">
                  <w:pPr>
                    <w:rPr>
                      <w:rStyle w:val="CharacterStyle4"/>
                      <w:sz w:val="24"/>
                      <w:szCs w:val="17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29" type="#_x0000_t202" style="position:absolute;left:0;text-align:left;margin-left:0;margin-top:633.25pt;width:452pt;height:28.35pt;z-index:251663360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703CDA" w:rsidRDefault="00703CDA" w:rsidP="00703CDA">
                  <w:pPr>
                    <w:pStyle w:val="Style3"/>
                    <w:kinsoku w:val="0"/>
                    <w:autoSpaceDE/>
                    <w:autoSpaceDN/>
                    <w:adjustRightInd/>
                    <w:ind w:left="72" w:right="72"/>
                    <w:rPr>
                      <w:rStyle w:val="CharacterStyle4"/>
                      <w:spacing w:val="-2"/>
                      <w:w w:val="105"/>
                      <w:sz w:val="24"/>
                      <w:szCs w:val="24"/>
                      <w:lang w:val="es-ES" w:eastAsia="es-ES"/>
                    </w:rPr>
                  </w:pPr>
                  <w:r>
                    <w:rPr>
                      <w:rStyle w:val="CharacterStyle4"/>
                      <w:spacing w:val="-3"/>
                      <w:w w:val="105"/>
                      <w:sz w:val="24"/>
                      <w:szCs w:val="24"/>
                      <w:lang w:val="es-ES" w:eastAsia="es-ES"/>
                    </w:rPr>
                    <w:t xml:space="preserve">En el mismo sentido, en virtud de la presentación extemporánea del Recurso de Apelación, </w:t>
                  </w:r>
                  <w:r>
                    <w:rPr>
                      <w:rStyle w:val="CharacterStyle4"/>
                      <w:spacing w:val="-2"/>
                      <w:w w:val="105"/>
                      <w:sz w:val="24"/>
                      <w:szCs w:val="24"/>
                      <w:lang w:val="es-ES" w:eastAsia="es-ES"/>
                    </w:rPr>
                    <w:t>se rechaza, de forma tal que no se entra a conocer más sobre el fondo del asunto</w:t>
                  </w:r>
                </w:p>
              </w:txbxContent>
            </v:textbox>
            <w10:wrap type="square"/>
          </v:shape>
        </w:pict>
      </w:r>
      <w:r>
        <w:rPr>
          <w:b/>
          <w:bCs/>
          <w:lang w:val="es-ES" w:eastAsia="es-ES"/>
        </w:rPr>
        <w:t>CONSIDERANDO:</w:t>
      </w:r>
    </w:p>
    <w:p w:rsidR="00703CDA" w:rsidRDefault="00703CDA" w:rsidP="00703CDA">
      <w:pPr>
        <w:pStyle w:val="Style4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spacing w:before="900" w:line="172" w:lineRule="auto"/>
        <w:rPr>
          <w:spacing w:val="-3"/>
          <w:w w:val="105"/>
          <w:lang w:val="es-ES" w:eastAsia="es-ES"/>
        </w:rPr>
      </w:pPr>
      <w:r>
        <w:rPr>
          <w:b/>
          <w:bCs/>
          <w:spacing w:val="5"/>
          <w:lang w:val="es-ES" w:eastAsia="es-ES"/>
        </w:rPr>
        <w:t xml:space="preserve">SOBRE LA COMPETENCIA: </w:t>
      </w:r>
      <w:r>
        <w:rPr>
          <w:rFonts w:ascii="Garamond" w:hAnsi="Garamond" w:cs="Garamond"/>
          <w:spacing w:val="5"/>
          <w:sz w:val="27"/>
          <w:szCs w:val="27"/>
          <w:lang w:val="es-ES" w:eastAsia="es-ES"/>
        </w:rPr>
        <w:t xml:space="preserve">De conformidad con el artículo 22 </w:t>
      </w:r>
      <w:r>
        <w:rPr>
          <w:spacing w:val="5"/>
          <w:w w:val="105"/>
          <w:lang w:val="es-ES" w:eastAsia="es-ES"/>
        </w:rPr>
        <w:t xml:space="preserve">de la Ley </w:t>
      </w:r>
      <w:r>
        <w:rPr>
          <w:spacing w:val="-8"/>
          <w:w w:val="105"/>
          <w:lang w:val="es-ES" w:eastAsia="es-ES"/>
        </w:rPr>
        <w:t xml:space="preserve">Reguladora del Servicio Público de Transporte Remunerado de Personas en Vehículos en la </w:t>
      </w:r>
      <w:r>
        <w:rPr>
          <w:spacing w:val="-5"/>
          <w:w w:val="105"/>
          <w:lang w:val="es-ES" w:eastAsia="es-ES"/>
        </w:rPr>
        <w:t xml:space="preserve">Modalidad de Taxi, No. 7969 del 22 de diciembre de 1999, el Tribunal Administrativo de </w:t>
      </w:r>
      <w:r>
        <w:rPr>
          <w:spacing w:val="-3"/>
          <w:w w:val="105"/>
          <w:lang w:val="es-ES" w:eastAsia="es-ES"/>
        </w:rPr>
        <w:t>Transporte es el competente para conocer y resolver el presente recurso de apelación.</w:t>
      </w:r>
    </w:p>
    <w:p w:rsidR="00703CDA" w:rsidRDefault="00703CDA" w:rsidP="00703CDA">
      <w:pPr>
        <w:pStyle w:val="Style4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rPr>
          <w:w w:val="105"/>
          <w:lang w:val="es-ES" w:eastAsia="es-ES"/>
        </w:rPr>
      </w:pPr>
      <w:r>
        <w:rPr>
          <w:b/>
          <w:bCs/>
          <w:spacing w:val="-5"/>
          <w:lang w:val="es-ES" w:eastAsia="es-ES"/>
        </w:rPr>
        <w:t xml:space="preserve">SOBRE LA ADMISIBILIDAD DEL RECURSO: </w:t>
      </w:r>
      <w:r>
        <w:rPr>
          <w:b/>
          <w:bCs/>
          <w:spacing w:val="-5"/>
          <w:w w:val="105"/>
          <w:u w:val="single"/>
          <w:lang w:val="es-ES" w:eastAsia="es-ES"/>
        </w:rPr>
        <w:t>En cuanto a la Legitimación:</w:t>
      </w:r>
      <w:r>
        <w:rPr>
          <w:spacing w:val="-5"/>
          <w:w w:val="105"/>
          <w:lang w:val="es-ES" w:eastAsia="es-ES"/>
        </w:rPr>
        <w:t xml:space="preserve"> El </w:t>
      </w:r>
      <w:r>
        <w:rPr>
          <w:spacing w:val="6"/>
          <w:w w:val="105"/>
          <w:lang w:val="es-ES" w:eastAsia="es-ES"/>
        </w:rPr>
        <w:t xml:space="preserve">recurso es planteado por el señor FVM, quien es gestiona la </w:t>
      </w:r>
      <w:r>
        <w:rPr>
          <w:spacing w:val="3"/>
          <w:w w:val="105"/>
          <w:lang w:val="es-ES" w:eastAsia="es-ES"/>
        </w:rPr>
        <w:t xml:space="preserve">aprobación del traspaso a su nombre de la placa SJP-…. </w:t>
      </w:r>
      <w:r>
        <w:rPr>
          <w:b/>
          <w:bCs/>
          <w:spacing w:val="3"/>
          <w:w w:val="105"/>
          <w:u w:val="single"/>
          <w:lang w:val="es-ES" w:eastAsia="es-ES"/>
        </w:rPr>
        <w:t xml:space="preserve">En cuanto al plazo de </w:t>
      </w:r>
      <w:r>
        <w:rPr>
          <w:b/>
          <w:bCs/>
          <w:spacing w:val="-3"/>
          <w:w w:val="105"/>
          <w:u w:val="single"/>
          <w:lang w:val="es-ES" w:eastAsia="es-ES"/>
        </w:rPr>
        <w:t>presentación del recurso:</w:t>
      </w:r>
      <w:r>
        <w:rPr>
          <w:spacing w:val="-3"/>
          <w:w w:val="105"/>
          <w:lang w:val="es-ES" w:eastAsia="es-ES"/>
        </w:rPr>
        <w:t xml:space="preserve"> Conforme al estudio efectuado el Recurso de Apelación fue </w:t>
      </w:r>
      <w:r>
        <w:rPr>
          <w:spacing w:val="-1"/>
          <w:w w:val="105"/>
          <w:lang w:val="es-ES" w:eastAsia="es-ES"/>
        </w:rPr>
        <w:t xml:space="preserve">presentado fuera del plazo legal establecido para tal fin, en los términos del artículo 11 de </w:t>
      </w:r>
      <w:r>
        <w:rPr>
          <w:spacing w:val="3"/>
          <w:w w:val="105"/>
          <w:lang w:val="es-ES" w:eastAsia="es-ES"/>
        </w:rPr>
        <w:t xml:space="preserve">la Ley Reguladora del Servicio Público de Transporte Remunerado de Personas en </w:t>
      </w:r>
      <w:r>
        <w:rPr>
          <w:spacing w:val="-5"/>
          <w:w w:val="105"/>
          <w:lang w:val="es-ES" w:eastAsia="es-ES"/>
        </w:rPr>
        <w:t xml:space="preserve">vehículos en la modalidad de taxi, Ley N° 7969, del 28 de enero del 2000, toda vez que a la </w:t>
      </w:r>
      <w:r>
        <w:rPr>
          <w:spacing w:val="-1"/>
          <w:w w:val="105"/>
          <w:lang w:val="es-ES" w:eastAsia="es-ES"/>
        </w:rPr>
        <w:t xml:space="preserve">fecha de presentación del escrito de apelación, sea ésta 14 de junio de 2002, ya había </w:t>
      </w:r>
      <w:r>
        <w:rPr>
          <w:spacing w:val="-4"/>
          <w:w w:val="105"/>
          <w:lang w:val="es-ES" w:eastAsia="es-ES"/>
        </w:rPr>
        <w:t xml:space="preserve">transcurrido alrededor de un año y cuatro meses posterior a la notificación del acto que se </w:t>
      </w:r>
      <w:r>
        <w:rPr>
          <w:w w:val="105"/>
          <w:lang w:val="es-ES" w:eastAsia="es-ES"/>
        </w:rPr>
        <w:t>recurre.</w:t>
      </w:r>
    </w:p>
    <w:p w:rsidR="00703CDA" w:rsidRDefault="00703CDA" w:rsidP="00703CDA">
      <w:pPr>
        <w:pStyle w:val="Style3"/>
        <w:kinsoku w:val="0"/>
        <w:autoSpaceDE/>
        <w:autoSpaceDN/>
        <w:adjustRightInd/>
        <w:spacing w:before="612" w:line="206" w:lineRule="auto"/>
        <w:ind w:left="72"/>
        <w:rPr>
          <w:rStyle w:val="CharacterStyle4"/>
          <w:b/>
          <w:bCs/>
          <w:sz w:val="24"/>
          <w:szCs w:val="24"/>
          <w:lang w:val="es-ES" w:eastAsia="es-ES"/>
        </w:rPr>
      </w:pPr>
      <w:r>
        <w:rPr>
          <w:rStyle w:val="CharacterStyle4"/>
          <w:b/>
          <w:bCs/>
          <w:sz w:val="24"/>
          <w:szCs w:val="24"/>
          <w:lang w:val="es-ES" w:eastAsia="es-ES"/>
        </w:rPr>
        <w:t>3.-SOBRE EL FONDO:</w:t>
      </w:r>
    </w:p>
    <w:p w:rsidR="00703CDA" w:rsidRDefault="00703CDA" w:rsidP="00703CDA">
      <w:pPr>
        <w:pStyle w:val="Style4"/>
        <w:kinsoku w:val="0"/>
        <w:autoSpaceDE/>
        <w:autoSpaceDN/>
        <w:rPr>
          <w:spacing w:val="-3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En el caso que nos ocupa, alega el recurrente que no ha pagado las multas pendientes del </w:t>
      </w:r>
      <w:r>
        <w:rPr>
          <w:spacing w:val="-3"/>
          <w:w w:val="105"/>
          <w:lang w:val="es-ES" w:eastAsia="es-ES"/>
        </w:rPr>
        <w:t xml:space="preserve">vehículo placas SJP-… por cuanto los partes fueron efectuados a su anterior dueño, pero </w:t>
      </w:r>
      <w:r>
        <w:rPr>
          <w:spacing w:val="-2"/>
          <w:w w:val="105"/>
          <w:lang w:val="es-ES" w:eastAsia="es-ES"/>
        </w:rPr>
        <w:t xml:space="preserve">se compromete a cancelar las multas, una vez aprobado el traspaso de dicha placa. Sin </w:t>
      </w:r>
      <w:r>
        <w:rPr>
          <w:spacing w:val="-6"/>
          <w:w w:val="105"/>
          <w:lang w:val="es-ES" w:eastAsia="es-ES"/>
        </w:rPr>
        <w:t xml:space="preserve">embargo, debe aclararse al recurrente lo establecido en la Ley de Tránsito, artículo 207 con </w:t>
      </w:r>
      <w:r>
        <w:rPr>
          <w:spacing w:val="-3"/>
          <w:w w:val="105"/>
          <w:lang w:val="es-ES" w:eastAsia="es-ES"/>
        </w:rPr>
        <w:t>respecto a uno de los requisitos establecidos para aprobar el traspaso:</w:t>
      </w:r>
    </w:p>
    <w:p w:rsidR="00703CDA" w:rsidRDefault="00703CDA" w:rsidP="00703CDA">
      <w:pPr>
        <w:pStyle w:val="Style4"/>
        <w:kinsoku w:val="0"/>
        <w:autoSpaceDE/>
        <w:autoSpaceDN/>
        <w:spacing w:before="288"/>
        <w:rPr>
          <w:i/>
          <w:iCs/>
          <w:spacing w:val="-3"/>
          <w:w w:val="105"/>
          <w:lang w:val="es-ES" w:eastAsia="es-ES"/>
        </w:rPr>
      </w:pPr>
      <w:r>
        <w:rPr>
          <w:i/>
          <w:iCs/>
          <w:spacing w:val="-3"/>
          <w:w w:val="105"/>
          <w:lang w:val="es-ES" w:eastAsia="es-ES"/>
        </w:rPr>
        <w:t xml:space="preserve">"Todo propietario o interesado debe cancelar todas las obligaciones pendientes que, a la </w:t>
      </w:r>
      <w:r>
        <w:rPr>
          <w:i/>
          <w:iCs/>
          <w:w w:val="105"/>
          <w:lang w:val="es-ES" w:eastAsia="es-ES"/>
        </w:rPr>
        <w:t xml:space="preserve">fecha, aparezca a su nombre, como multas, gravámenes o anotaciones, establecidas en </w:t>
      </w:r>
      <w:r>
        <w:rPr>
          <w:i/>
          <w:iCs/>
          <w:spacing w:val="-3"/>
          <w:w w:val="105"/>
          <w:lang w:val="es-ES" w:eastAsia="es-ES"/>
        </w:rPr>
        <w:t xml:space="preserve">esta </w:t>
      </w:r>
      <w:proofErr w:type="gramStart"/>
      <w:r>
        <w:rPr>
          <w:i/>
          <w:iCs/>
          <w:spacing w:val="-3"/>
          <w:w w:val="105"/>
          <w:lang w:val="es-ES" w:eastAsia="es-ES"/>
        </w:rPr>
        <w:t>Ley ...</w:t>
      </w:r>
      <w:proofErr w:type="gramEnd"/>
      <w:r>
        <w:rPr>
          <w:i/>
          <w:iCs/>
          <w:spacing w:val="-3"/>
          <w:w w:val="105"/>
          <w:lang w:val="es-ES" w:eastAsia="es-ES"/>
        </w:rPr>
        <w:t xml:space="preserve"> para realizar las siguientes gestiones ...Quedan igualmente obligadas a tal </w:t>
      </w:r>
      <w:r>
        <w:rPr>
          <w:i/>
          <w:iCs/>
          <w:spacing w:val="-4"/>
          <w:w w:val="105"/>
          <w:lang w:val="es-ES" w:eastAsia="es-ES"/>
        </w:rPr>
        <w:t xml:space="preserve">cancelación, los propietarios de vehículos destinados al transporte público, cuando se trate </w:t>
      </w:r>
      <w:r>
        <w:rPr>
          <w:i/>
          <w:iCs/>
          <w:spacing w:val="-8"/>
          <w:w w:val="105"/>
          <w:lang w:val="es-ES" w:eastAsia="es-ES"/>
        </w:rPr>
        <w:t xml:space="preserve">de gestiones referentes a concesiones, permisos, exoneración de impuestos, trámites ante la </w:t>
      </w:r>
      <w:r>
        <w:rPr>
          <w:i/>
          <w:iCs/>
          <w:spacing w:val="-3"/>
          <w:w w:val="105"/>
          <w:lang w:val="es-ES" w:eastAsia="es-ES"/>
        </w:rPr>
        <w:t>Comisión Técnica de Transportes y otros."</w:t>
      </w:r>
    </w:p>
    <w:p w:rsidR="00703CDA" w:rsidRDefault="00703CDA" w:rsidP="00703CDA">
      <w:pPr>
        <w:pStyle w:val="Style3"/>
        <w:kinsoku w:val="0"/>
        <w:autoSpaceDE/>
        <w:autoSpaceDN/>
        <w:adjustRightInd/>
        <w:spacing w:before="216"/>
        <w:ind w:left="72"/>
        <w:jc w:val="both"/>
        <w:rPr>
          <w:rStyle w:val="CharacterStyle4"/>
          <w:spacing w:val="-3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7"/>
          <w:w w:val="105"/>
          <w:sz w:val="24"/>
          <w:szCs w:val="24"/>
          <w:lang w:val="es-ES" w:eastAsia="es-ES"/>
        </w:rPr>
        <w:t xml:space="preserve">En virtud de la norma transcrita, debe entender el recurrente que no es posible acceder a sus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pretensiones, por cuanto para la aprobación del traspaso a su nombre de la placa SJP-…,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debe encontrarse al día en el pago de las multas que aparezcan a esa placa. En este caso, en </w:t>
      </w:r>
      <w:r>
        <w:rPr>
          <w:rStyle w:val="CharacterStyle4"/>
          <w:w w:val="105"/>
          <w:sz w:val="24"/>
          <w:szCs w:val="24"/>
          <w:lang w:val="es-ES" w:eastAsia="es-ES"/>
        </w:rPr>
        <w:t xml:space="preserve">su condición de interesado directo deberá cancelar las multas pendientes, previo a la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>respectiva aprobación por parte de la Junta Directiva del Consejo de Transporte Público.</w:t>
      </w:r>
    </w:p>
    <w:p w:rsidR="00703CDA" w:rsidRDefault="00703CDA" w:rsidP="00703CDA">
      <w:pPr>
        <w:widowControl/>
        <w:kinsoku/>
        <w:autoSpaceDE w:val="0"/>
        <w:autoSpaceDN w:val="0"/>
        <w:adjustRightInd w:val="0"/>
        <w:sectPr w:rsidR="00703CDA">
          <w:pgSz w:w="12240" w:h="15840"/>
          <w:pgMar w:top="400" w:right="2111" w:bottom="2445" w:left="1029" w:header="720" w:footer="720" w:gutter="0"/>
          <w:cols w:space="720"/>
          <w:noEndnote/>
        </w:sectPr>
      </w:pPr>
    </w:p>
    <w:p w:rsidR="00703CDA" w:rsidRDefault="00703CDA" w:rsidP="00703CDA">
      <w:pPr>
        <w:pStyle w:val="Style3"/>
        <w:kinsoku w:val="0"/>
        <w:autoSpaceDE/>
        <w:autoSpaceDN/>
        <w:adjustRightInd/>
        <w:spacing w:before="540" w:line="204" w:lineRule="auto"/>
        <w:jc w:val="center"/>
        <w:rPr>
          <w:rStyle w:val="CharacterStyle4"/>
          <w:b/>
          <w:bCs/>
          <w:spacing w:val="-5"/>
          <w:sz w:val="24"/>
          <w:szCs w:val="24"/>
          <w:lang w:val="es-ES" w:eastAsia="es-ES"/>
        </w:rPr>
      </w:pPr>
      <w:r>
        <w:rPr>
          <w:noProof/>
          <w:lang w:val="es-CR"/>
        </w:rPr>
        <w:lastRenderedPageBreak/>
        <w:pict>
          <v:shape id="_x0000_s1030" type="#_x0000_t202" style="position:absolute;left:0;text-align:left;margin-left:453pt;margin-top:.2pt;width:7.45pt;height:10.55pt;z-index:251664384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703CDA" w:rsidRDefault="00703CDA" w:rsidP="00703CDA">
                  <w:pPr>
                    <w:pStyle w:val="Style3"/>
                    <w:kinsoku w:val="0"/>
                    <w:autoSpaceDE/>
                    <w:autoSpaceDN/>
                    <w:adjustRightInd/>
                    <w:rPr>
                      <w:rStyle w:val="CharacterStyle4"/>
                      <w:rFonts w:ascii="Arial" w:hAnsi="Arial" w:cs="Arial"/>
                      <w:spacing w:val="-33"/>
                      <w:sz w:val="18"/>
                      <w:szCs w:val="18"/>
                      <w:lang w:val="es-ES" w:eastAsia="es-ES"/>
                    </w:rPr>
                  </w:pPr>
                </w:p>
              </w:txbxContent>
            </v:textbox>
            <w10:wrap type="square"/>
          </v:shape>
        </w:pict>
      </w:r>
      <w:r>
        <w:rPr>
          <w:rStyle w:val="CharacterStyle4"/>
          <w:b/>
          <w:bCs/>
          <w:spacing w:val="-5"/>
          <w:sz w:val="24"/>
          <w:szCs w:val="24"/>
          <w:lang w:val="es-ES" w:eastAsia="es-ES"/>
        </w:rPr>
        <w:t>POR TANTO:</w:t>
      </w:r>
    </w:p>
    <w:p w:rsidR="00703CDA" w:rsidRDefault="00703CDA" w:rsidP="00703CDA">
      <w:pPr>
        <w:pStyle w:val="Style3"/>
        <w:numPr>
          <w:ilvl w:val="0"/>
          <w:numId w:val="2"/>
        </w:numPr>
        <w:tabs>
          <w:tab w:val="clear" w:pos="432"/>
          <w:tab w:val="num" w:pos="576"/>
        </w:tabs>
        <w:kinsoku w:val="0"/>
        <w:autoSpaceDE/>
        <w:autoSpaceDN/>
        <w:adjustRightInd/>
        <w:spacing w:before="396" w:line="201" w:lineRule="auto"/>
        <w:ind w:right="72"/>
        <w:rPr>
          <w:rStyle w:val="CharacterStyle4"/>
          <w:rFonts w:ascii="Garamond" w:hAnsi="Garamond" w:cs="Garamond"/>
          <w:spacing w:val="-10"/>
          <w:sz w:val="27"/>
          <w:szCs w:val="27"/>
          <w:lang w:val="es-ES" w:eastAsia="es-ES"/>
        </w:rPr>
      </w:pPr>
      <w:r>
        <w:rPr>
          <w:rStyle w:val="CharacterStyle4"/>
          <w:rFonts w:ascii="Garamond" w:hAnsi="Garamond" w:cs="Garamond"/>
          <w:spacing w:val="-6"/>
          <w:sz w:val="27"/>
          <w:szCs w:val="27"/>
          <w:lang w:val="es-ES" w:eastAsia="es-ES"/>
        </w:rPr>
        <w:t xml:space="preserve">Se rechaza por extemporáneo el Recurso de Apelación interpuesto por FVM, </w:t>
      </w:r>
      <w:r>
        <w:rPr>
          <w:rStyle w:val="CharacterStyle4"/>
          <w:rFonts w:ascii="Garamond" w:hAnsi="Garamond" w:cs="Garamond"/>
          <w:spacing w:val="-10"/>
          <w:sz w:val="27"/>
          <w:szCs w:val="27"/>
          <w:lang w:val="es-ES" w:eastAsia="es-ES"/>
        </w:rPr>
        <w:t xml:space="preserve"> cédula de identidad número …</w:t>
      </w:r>
      <w:proofErr w:type="gramStart"/>
      <w:r>
        <w:rPr>
          <w:rStyle w:val="CharacterStyle4"/>
          <w:rFonts w:ascii="Garamond" w:hAnsi="Garamond" w:cs="Garamond"/>
          <w:spacing w:val="-10"/>
          <w:sz w:val="27"/>
          <w:szCs w:val="27"/>
          <w:lang w:val="es-ES" w:eastAsia="es-ES"/>
        </w:rPr>
        <w:t>..</w:t>
      </w:r>
      <w:proofErr w:type="gramEnd"/>
    </w:p>
    <w:p w:rsidR="00703CDA" w:rsidRDefault="00703CDA" w:rsidP="00703CDA">
      <w:pPr>
        <w:pStyle w:val="Style3"/>
        <w:numPr>
          <w:ilvl w:val="0"/>
          <w:numId w:val="2"/>
        </w:numPr>
        <w:tabs>
          <w:tab w:val="clear" w:pos="432"/>
          <w:tab w:val="num" w:pos="576"/>
          <w:tab w:val="right" w:pos="8950"/>
        </w:tabs>
        <w:kinsoku w:val="0"/>
        <w:autoSpaceDE/>
        <w:autoSpaceDN/>
        <w:adjustRightInd/>
        <w:spacing w:before="180" w:line="287" w:lineRule="exact"/>
        <w:ind w:right="72"/>
        <w:rPr>
          <w:rStyle w:val="CharacterStyle4"/>
          <w:i/>
          <w:iCs/>
          <w:spacing w:val="-26"/>
          <w:sz w:val="31"/>
          <w:szCs w:val="31"/>
          <w:lang w:val="es-ES" w:eastAsia="es-ES"/>
        </w:rPr>
      </w:pPr>
      <w:r>
        <w:rPr>
          <w:rStyle w:val="CharacterStyle4"/>
          <w:rFonts w:ascii="Garamond" w:hAnsi="Garamond" w:cs="Garamond"/>
          <w:spacing w:val="-2"/>
          <w:sz w:val="27"/>
          <w:szCs w:val="27"/>
          <w:lang w:val="es-ES" w:eastAsia="es-ES"/>
        </w:rPr>
        <w:t xml:space="preserve">De conformidad con el artículo 22, inciso c), de la citada Ley 7969, la presente </w:t>
      </w:r>
      <w:r>
        <w:rPr>
          <w:rStyle w:val="CharacterStyle4"/>
          <w:rFonts w:ascii="Garamond" w:hAnsi="Garamond" w:cs="Garamond"/>
          <w:spacing w:val="-9"/>
          <w:sz w:val="27"/>
          <w:szCs w:val="27"/>
          <w:lang w:val="es-ES" w:eastAsia="es-ES"/>
        </w:rPr>
        <w:t xml:space="preserve">resolución no tiene ulterior recurso por lo que, </w:t>
      </w:r>
      <w:r>
        <w:rPr>
          <w:rStyle w:val="CharacterStyle4"/>
          <w:iCs/>
          <w:spacing w:val="-19"/>
          <w:sz w:val="31"/>
          <w:szCs w:val="31"/>
          <w:lang w:val="es-ES" w:eastAsia="es-ES"/>
        </w:rPr>
        <w:t>se tiene por</w:t>
      </w:r>
      <w:r>
        <w:rPr>
          <w:rStyle w:val="CharacterStyle4"/>
          <w:rFonts w:ascii="Garamond" w:hAnsi="Garamond" w:cs="Garamond"/>
          <w:spacing w:val="-9"/>
          <w:sz w:val="27"/>
          <w:szCs w:val="27"/>
          <w:lang w:val="es-ES" w:eastAsia="es-ES"/>
        </w:rPr>
        <w:tab/>
      </w:r>
      <w:r>
        <w:rPr>
          <w:rStyle w:val="CharacterStyle4"/>
          <w:i/>
          <w:iCs/>
          <w:spacing w:val="-26"/>
          <w:sz w:val="31"/>
          <w:szCs w:val="31"/>
          <w:lang w:val="es-ES" w:eastAsia="es-ES"/>
        </w:rPr>
        <w:t>agotada la vía administrativa.</w:t>
      </w:r>
    </w:p>
    <w:p w:rsidR="00703CDA" w:rsidRDefault="00703CDA" w:rsidP="00703CDA">
      <w:pPr>
        <w:pStyle w:val="Style3"/>
        <w:kinsoku w:val="0"/>
        <w:autoSpaceDE/>
        <w:autoSpaceDN/>
        <w:adjustRightInd/>
        <w:spacing w:after="252"/>
        <w:rPr>
          <w:rStyle w:val="CharacterStyle4"/>
          <w:i/>
          <w:iCs/>
          <w:spacing w:val="35"/>
          <w:sz w:val="31"/>
          <w:szCs w:val="31"/>
          <w:lang w:val="es-ES" w:eastAsia="es-ES"/>
        </w:rPr>
      </w:pPr>
    </w:p>
    <w:p w:rsidR="00703CDA" w:rsidRDefault="00703CDA" w:rsidP="00703CDA">
      <w:pPr>
        <w:pStyle w:val="Style3"/>
        <w:tabs>
          <w:tab w:val="left" w:pos="4356"/>
        </w:tabs>
        <w:kinsoku w:val="0"/>
        <w:autoSpaceDE/>
        <w:autoSpaceDN/>
        <w:adjustRightInd/>
        <w:spacing w:line="360" w:lineRule="auto"/>
        <w:ind w:left="72"/>
        <w:rPr>
          <w:rStyle w:val="CharacterStyle4"/>
          <w:b/>
          <w:bCs/>
          <w:spacing w:val="-23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-23"/>
          <w:sz w:val="24"/>
          <w:szCs w:val="24"/>
          <w:lang w:val="es-ES" w:eastAsia="es-ES"/>
        </w:rPr>
        <w:t>NOTIFIQUESE.-</w:t>
      </w:r>
    </w:p>
    <w:p w:rsidR="00703CDA" w:rsidRDefault="00703CDA" w:rsidP="00703CDA">
      <w:pPr>
        <w:pStyle w:val="Style3"/>
        <w:tabs>
          <w:tab w:val="left" w:pos="4356"/>
        </w:tabs>
        <w:kinsoku w:val="0"/>
        <w:autoSpaceDE/>
        <w:autoSpaceDN/>
        <w:adjustRightInd/>
        <w:spacing w:line="360" w:lineRule="auto"/>
        <w:ind w:left="72"/>
        <w:rPr>
          <w:rStyle w:val="CharacterStyle4"/>
          <w:b/>
          <w:bCs/>
          <w:spacing w:val="-23"/>
          <w:sz w:val="24"/>
          <w:szCs w:val="24"/>
          <w:lang w:val="es-ES" w:eastAsia="es-ES"/>
        </w:rPr>
      </w:pPr>
    </w:p>
    <w:p w:rsidR="00703CDA" w:rsidRDefault="00703CDA" w:rsidP="00703CDA">
      <w:pPr>
        <w:jc w:val="center"/>
        <w:rPr>
          <w:sz w:val="26"/>
          <w:szCs w:val="26"/>
        </w:rPr>
      </w:pPr>
      <w:proofErr w:type="spellStart"/>
      <w:proofErr w:type="gramStart"/>
      <w:r w:rsidRPr="00C956E8">
        <w:rPr>
          <w:sz w:val="26"/>
          <w:szCs w:val="26"/>
        </w:rPr>
        <w:t>Lic</w:t>
      </w:r>
      <w:r>
        <w:rPr>
          <w:sz w:val="26"/>
          <w:szCs w:val="26"/>
        </w:rPr>
        <w:t>da</w:t>
      </w:r>
      <w:proofErr w:type="spellEnd"/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Marta Luz </w:t>
      </w:r>
      <w:proofErr w:type="spellStart"/>
      <w:r w:rsidRPr="00C956E8">
        <w:rPr>
          <w:sz w:val="26"/>
          <w:szCs w:val="26"/>
        </w:rPr>
        <w:t>Pérez</w:t>
      </w:r>
      <w:proofErr w:type="spellEnd"/>
      <w:r w:rsidRPr="00C956E8">
        <w:rPr>
          <w:sz w:val="26"/>
          <w:szCs w:val="26"/>
        </w:rPr>
        <w:t xml:space="preserve"> </w:t>
      </w:r>
      <w:proofErr w:type="spellStart"/>
      <w:r w:rsidRPr="00C956E8">
        <w:rPr>
          <w:sz w:val="26"/>
          <w:szCs w:val="26"/>
        </w:rPr>
        <w:t>Peláez</w:t>
      </w:r>
      <w:proofErr w:type="spellEnd"/>
    </w:p>
    <w:p w:rsidR="00703CDA" w:rsidRDefault="00703CDA" w:rsidP="00703CD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703CDA" w:rsidRDefault="00703CDA" w:rsidP="00703CDA">
      <w:pPr>
        <w:rPr>
          <w:sz w:val="26"/>
          <w:szCs w:val="26"/>
        </w:rPr>
      </w:pPr>
    </w:p>
    <w:p w:rsidR="00703CDA" w:rsidRDefault="00703CDA" w:rsidP="00703CDA">
      <w:pPr>
        <w:rPr>
          <w:sz w:val="26"/>
          <w:szCs w:val="26"/>
        </w:rPr>
      </w:pPr>
    </w:p>
    <w:p w:rsidR="00703CDA" w:rsidRDefault="00703CDA" w:rsidP="00703CDA">
      <w:pPr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                 </w:t>
      </w:r>
      <w:proofErr w:type="spellStart"/>
      <w:r w:rsidRPr="00C956E8">
        <w:rPr>
          <w:sz w:val="26"/>
          <w:szCs w:val="26"/>
        </w:rPr>
        <w:t>Lic</w:t>
      </w:r>
      <w:proofErr w:type="spellEnd"/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</w:p>
    <w:p w:rsidR="00703CDA" w:rsidRPr="00863A7F" w:rsidRDefault="00703CDA" w:rsidP="00703CDA">
      <w:pPr>
        <w:rPr>
          <w:b/>
          <w:iCs/>
          <w:spacing w:val="-5"/>
          <w:sz w:val="27"/>
          <w:szCs w:val="27"/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Juez</w:t>
      </w:r>
      <w:proofErr w:type="spellEnd"/>
    </w:p>
    <w:p w:rsidR="00703CDA" w:rsidRDefault="00703CDA" w:rsidP="00703CDA">
      <w:pPr>
        <w:rPr>
          <w:sz w:val="26"/>
          <w:szCs w:val="26"/>
        </w:rPr>
      </w:pPr>
    </w:p>
    <w:p w:rsidR="00703CDA" w:rsidRDefault="00703CDA" w:rsidP="00703CDA">
      <w:pPr>
        <w:pStyle w:val="Style3"/>
        <w:tabs>
          <w:tab w:val="left" w:pos="4356"/>
        </w:tabs>
        <w:kinsoku w:val="0"/>
        <w:autoSpaceDE/>
        <w:autoSpaceDN/>
        <w:adjustRightInd/>
        <w:spacing w:line="360" w:lineRule="auto"/>
        <w:ind w:left="72"/>
        <w:rPr>
          <w:rStyle w:val="CharacterStyle4"/>
          <w:rFonts w:ascii="Bookman Old Style" w:hAnsi="Bookman Old Style" w:cs="Bookman Old Style"/>
          <w:i/>
          <w:iCs/>
          <w:spacing w:val="-42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-23"/>
          <w:sz w:val="24"/>
          <w:szCs w:val="24"/>
          <w:lang w:val="es-ES" w:eastAsia="es-ES"/>
        </w:rPr>
        <w:tab/>
      </w:r>
    </w:p>
    <w:p w:rsidR="00703CDA" w:rsidRDefault="00703CDA" w:rsidP="00703CDA">
      <w:pPr>
        <w:widowControl/>
        <w:kinsoku/>
        <w:autoSpaceDE w:val="0"/>
        <w:autoSpaceDN w:val="0"/>
        <w:adjustRightInd w:val="0"/>
        <w:sectPr w:rsidR="00703CDA">
          <w:pgSz w:w="12240" w:h="15840"/>
          <w:pgMar w:top="380" w:right="1340" w:bottom="9520" w:left="1800" w:header="720" w:footer="720" w:gutter="0"/>
          <w:cols w:space="720"/>
          <w:noEndnote/>
        </w:sectPr>
      </w:pPr>
    </w:p>
    <w:p w:rsidR="00703CDA" w:rsidRDefault="00703CDA" w:rsidP="00703CDA">
      <w:pPr>
        <w:pStyle w:val="Style3"/>
        <w:kinsoku w:val="0"/>
        <w:autoSpaceDE/>
        <w:autoSpaceDN/>
        <w:adjustRightInd/>
        <w:spacing w:before="216" w:line="213" w:lineRule="exact"/>
        <w:jc w:val="center"/>
        <w:rPr>
          <w:rStyle w:val="CharacterStyle4"/>
          <w:rFonts w:ascii="Courier New" w:hAnsi="Courier New" w:cs="Courier New"/>
          <w:b/>
          <w:bCs/>
          <w:spacing w:val="-24"/>
          <w:sz w:val="23"/>
          <w:szCs w:val="23"/>
          <w:lang w:val="es-ES" w:eastAsia="es-ES"/>
        </w:rPr>
      </w:pPr>
    </w:p>
    <w:p w:rsidR="00F07A18" w:rsidRDefault="00F07A18"/>
    <w:sectPr w:rsidR="00F07A18" w:rsidSect="003D1365">
      <w:pgSz w:w="12240" w:h="15840"/>
      <w:pgMar w:top="740" w:right="794" w:bottom="180" w:left="82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B1EC4"/>
    <w:multiLevelType w:val="singleLevel"/>
    <w:tmpl w:val="5870C0AD"/>
    <w:lvl w:ilvl="0">
      <w:start w:val="1"/>
      <w:numFmt w:val="decimal"/>
      <w:lvlText w:val="%1.-"/>
      <w:lvlJc w:val="left"/>
      <w:pPr>
        <w:tabs>
          <w:tab w:val="num" w:pos="360"/>
        </w:tabs>
        <w:ind w:left="72" w:firstLine="72"/>
      </w:pPr>
      <w:rPr>
        <w:rFonts w:cs="Times New Roman"/>
        <w:b/>
        <w:bCs/>
        <w:snapToGrid/>
        <w:spacing w:val="5"/>
        <w:sz w:val="24"/>
        <w:szCs w:val="24"/>
      </w:rPr>
    </w:lvl>
  </w:abstractNum>
  <w:abstractNum w:abstractNumId="1">
    <w:nsid w:val="0616693E"/>
    <w:multiLevelType w:val="singleLevel"/>
    <w:tmpl w:val="4B63F47C"/>
    <w:lvl w:ilvl="0">
      <w:start w:val="1"/>
      <w:numFmt w:val="upperRoman"/>
      <w:lvlText w:val="%1.-"/>
      <w:lvlJc w:val="left"/>
      <w:pPr>
        <w:tabs>
          <w:tab w:val="num" w:pos="432"/>
        </w:tabs>
        <w:ind w:left="72" w:firstLine="72"/>
      </w:pPr>
      <w:rPr>
        <w:rFonts w:ascii="Garamond" w:hAnsi="Garamond" w:cs="Garamond"/>
        <w:snapToGrid/>
        <w:spacing w:val="-6"/>
        <w:sz w:val="27"/>
        <w:szCs w:val="27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3CDA"/>
    <w:rsid w:val="002E5AF8"/>
    <w:rsid w:val="003819BC"/>
    <w:rsid w:val="003D5801"/>
    <w:rsid w:val="006A5EC0"/>
    <w:rsid w:val="00703CDA"/>
    <w:rsid w:val="00895D60"/>
    <w:rsid w:val="0099644F"/>
    <w:rsid w:val="00A71D2C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CDA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703CDA"/>
    <w:pPr>
      <w:kinsoku/>
      <w:autoSpaceDE w:val="0"/>
      <w:autoSpaceDN w:val="0"/>
      <w:adjustRightInd w:val="0"/>
    </w:pPr>
  </w:style>
  <w:style w:type="paragraph" w:customStyle="1" w:styleId="Style1">
    <w:name w:val="Style 1"/>
    <w:basedOn w:val="Normal"/>
    <w:uiPriority w:val="99"/>
    <w:rsid w:val="00703CDA"/>
    <w:pPr>
      <w:kinsoku/>
      <w:autoSpaceDE w:val="0"/>
      <w:autoSpaceDN w:val="0"/>
      <w:spacing w:before="288"/>
      <w:ind w:right="72"/>
      <w:jc w:val="both"/>
    </w:pPr>
  </w:style>
  <w:style w:type="paragraph" w:customStyle="1" w:styleId="Style3">
    <w:name w:val="Style 3"/>
    <w:basedOn w:val="Normal"/>
    <w:uiPriority w:val="99"/>
    <w:rsid w:val="00703CDA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basedOn w:val="Normal"/>
    <w:uiPriority w:val="99"/>
    <w:rsid w:val="00703CDA"/>
    <w:pPr>
      <w:kinsoku/>
      <w:autoSpaceDE w:val="0"/>
      <w:autoSpaceDN w:val="0"/>
      <w:spacing w:before="576"/>
      <w:ind w:left="72"/>
      <w:jc w:val="both"/>
    </w:pPr>
  </w:style>
  <w:style w:type="character" w:customStyle="1" w:styleId="CharacterStyle1">
    <w:name w:val="Character Style 1"/>
    <w:uiPriority w:val="99"/>
    <w:rsid w:val="00703CDA"/>
    <w:rPr>
      <w:sz w:val="24"/>
    </w:rPr>
  </w:style>
  <w:style w:type="character" w:customStyle="1" w:styleId="CharacterStyle4">
    <w:name w:val="Character Style 4"/>
    <w:uiPriority w:val="99"/>
    <w:rsid w:val="00703CDA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756</Words>
  <Characters>4159</Characters>
  <Application>Microsoft Office Word</Application>
  <DocSecurity>0</DocSecurity>
  <Lines>34</Lines>
  <Paragraphs>9</Paragraphs>
  <ScaleCrop>false</ScaleCrop>
  <Company/>
  <LinksUpToDate>false</LinksUpToDate>
  <CharactersWithSpaces>4906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2013-06-21T17:00:00Z</dcterms:created>
  <dcterms:modified xsi:type="dcterms:W3CDTF">2013-06-21T17:00:00Z</dcterms:modified>
</cp:coreProperties>
</file>